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67F" w:rsidRDefault="003C267F" w:rsidP="003C267F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  <w:r w:rsidRPr="003C267F"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>Мульт</w:t>
      </w:r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 xml:space="preserve">ипликационный сериал </w:t>
      </w:r>
      <w:r w:rsidRPr="003C267F"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 xml:space="preserve"> «</w:t>
      </w:r>
      <w:proofErr w:type="spellStart"/>
      <w:r w:rsidRPr="003C267F"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>Фиксики</w:t>
      </w:r>
      <w:proofErr w:type="spellEnd"/>
      <w:r w:rsidRPr="003C267F"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 xml:space="preserve">» </w:t>
      </w:r>
    </w:p>
    <w:p w:rsidR="003C267F" w:rsidRDefault="003C267F" w:rsidP="003C267F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/>
          <w:color w:val="0000FF"/>
          <w:sz w:val="32"/>
          <w:szCs w:val="32"/>
          <w:lang w:eastAsia="ru-RU"/>
        </w:rPr>
      </w:pPr>
      <w:proofErr w:type="gramStart"/>
      <w:r w:rsidRPr="003C267F"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>переведён на татарский язык.</w:t>
      </w:r>
      <w:proofErr w:type="gramEnd"/>
    </w:p>
    <w:p w:rsidR="003C267F" w:rsidRDefault="003C267F" w:rsidP="003C267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FF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>Министерство образования и науки Республики Татарстан в рамках государственной программы «Сохранение, изучение и развитие государственных языков РТ и других языков в РТ на 2014−2020 годы» осуществило перевод на татарский язык популярного  мультипликационного  сериала  "</w:t>
      </w:r>
      <w:proofErr w:type="spellStart"/>
      <w:r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>Фиксики</w:t>
      </w:r>
      <w:proofErr w:type="spellEnd"/>
      <w:r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>".</w:t>
      </w:r>
      <w:r w:rsidRPr="003C267F"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 xml:space="preserve">(Дубляж сделала компания «Наследие нашего народа» по заказу </w:t>
      </w:r>
      <w:proofErr w:type="spellStart"/>
      <w:r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> РТ)</w:t>
      </w:r>
      <w:proofErr w:type="gramStart"/>
      <w:r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 xml:space="preserve"> </w:t>
      </w:r>
    </w:p>
    <w:p w:rsidR="003C267F" w:rsidRDefault="003C267F" w:rsidP="003C267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FF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>"</w:t>
      </w:r>
      <w:proofErr w:type="spellStart"/>
      <w:r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>Фиксики</w:t>
      </w:r>
      <w:proofErr w:type="spellEnd"/>
      <w:r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 xml:space="preserve">" – один из самых популярных сериалов, вызвавший равный </w:t>
      </w:r>
      <w:proofErr w:type="gramStart"/>
      <w:r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>интерес</w:t>
      </w:r>
      <w:proofErr w:type="gramEnd"/>
      <w:r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> как у детей, так и у их родителей. Мультфильм насыщен многочисленными терминами и является познавательным сериалом. Поэтому просмотр “</w:t>
      </w:r>
      <w:proofErr w:type="spellStart"/>
      <w:r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>Фиксиков</w:t>
      </w:r>
      <w:proofErr w:type="spellEnd"/>
      <w:r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>” на татарском языке – это ещё и удобная форма обучения детей родному языку. </w:t>
      </w:r>
    </w:p>
    <w:p w:rsidR="003C267F" w:rsidRPr="003C267F" w:rsidRDefault="003C267F" w:rsidP="003C267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FF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>Ранее компанией «Наследие нашего народа» по заказу Министерства образования и науки Республики Татарстан был сделан дубляж известных отечественных мультипликационных фильмов производства «</w:t>
      </w:r>
      <w:proofErr w:type="spellStart"/>
      <w:r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>Союзмультфильм</w:t>
      </w:r>
      <w:proofErr w:type="spellEnd"/>
      <w:r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 xml:space="preserve">», таких как «Трое из Простоквашино», «Малыш и </w:t>
      </w:r>
      <w:proofErr w:type="spellStart"/>
      <w:r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>Карлсон</w:t>
      </w:r>
      <w:proofErr w:type="spellEnd"/>
      <w:r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>», «Винни-Пух», «Львенок и Черепаха», «Двенадцать месяцев», «38 попугаев», «Крокодил Гена», «Чебурашка», «Котенок</w:t>
      </w:r>
      <w:proofErr w:type="gramStart"/>
      <w:r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 xml:space="preserve">  Г</w:t>
      </w:r>
      <w:proofErr w:type="gramEnd"/>
      <w:r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>ав», «Золушка» и многие другие.</w:t>
      </w:r>
    </w:p>
    <w:p w:rsidR="003C267F" w:rsidRDefault="003C267F" w:rsidP="003C267F">
      <w:pPr>
        <w:spacing w:after="0"/>
        <w:ind w:firstLine="708"/>
        <w:jc w:val="both"/>
        <w:textAlignment w:val="baseline"/>
        <w:outlineLvl w:val="0"/>
        <w:rPr>
          <w:rFonts w:ascii="Times New Roman" w:eastAsia="Times New Roman" w:hAnsi="Times New Roman"/>
          <w:color w:val="0000FF"/>
          <w:kern w:val="36"/>
          <w:sz w:val="32"/>
          <w:szCs w:val="32"/>
          <w:lang w:eastAsia="ru-RU"/>
        </w:rPr>
      </w:pPr>
    </w:p>
    <w:p w:rsidR="003C267F" w:rsidRPr="003C267F" w:rsidRDefault="00E72B84" w:rsidP="003C267F">
      <w:pPr>
        <w:spacing w:after="0"/>
        <w:ind w:firstLine="708"/>
        <w:jc w:val="both"/>
        <w:textAlignment w:val="baseline"/>
        <w:outlineLvl w:val="0"/>
        <w:rPr>
          <w:rFonts w:ascii="Times New Roman" w:eastAsia="Times New Roman" w:hAnsi="Times New Roman"/>
          <w:color w:val="0000FF"/>
          <w:kern w:val="36"/>
          <w:sz w:val="32"/>
          <w:szCs w:val="32"/>
          <w:lang w:eastAsia="ru-RU"/>
        </w:rPr>
      </w:pPr>
      <w:hyperlink r:id="rId5" w:history="1">
        <w:r w:rsidR="003C267F" w:rsidRPr="003C267F">
          <w:rPr>
            <w:rFonts w:ascii="Times New Roman" w:eastAsia="Times New Roman" w:hAnsi="Times New Roman"/>
            <w:color w:val="0000FF"/>
            <w:kern w:val="36"/>
            <w:sz w:val="32"/>
            <w:szCs w:val="32"/>
            <w:bdr w:val="none" w:sz="0" w:space="0" w:color="auto" w:frame="1"/>
            <w:lang w:eastAsia="ru-RU"/>
          </w:rPr>
          <w:t>Адрес в сети «Интернет»:</w:t>
        </w:r>
        <w:proofErr w:type="spellStart"/>
      </w:hyperlink>
      <w:hyperlink r:id="rId6" w:history="1">
        <w:r w:rsidR="003C267F" w:rsidRPr="003C267F">
          <w:rPr>
            <w:rFonts w:ascii="Times New Roman" w:eastAsia="Times New Roman" w:hAnsi="Times New Roman"/>
            <w:color w:val="0000FF"/>
            <w:kern w:val="36"/>
            <w:sz w:val="32"/>
            <w:szCs w:val="32"/>
            <w:bdr w:val="none" w:sz="0" w:space="0" w:color="auto" w:frame="1"/>
            <w:lang w:eastAsia="ru-RU"/>
          </w:rPr>
          <w:t>http</w:t>
        </w:r>
        <w:proofErr w:type="spellEnd"/>
        <w:r w:rsidR="003C267F" w:rsidRPr="003C267F">
          <w:rPr>
            <w:rFonts w:ascii="Times New Roman" w:eastAsia="Times New Roman" w:hAnsi="Times New Roman"/>
            <w:color w:val="0000FF"/>
            <w:kern w:val="36"/>
            <w:sz w:val="32"/>
            <w:szCs w:val="32"/>
            <w:bdr w:val="none" w:sz="0" w:space="0" w:color="auto" w:frame="1"/>
            <w:lang w:eastAsia="ru-RU"/>
          </w:rPr>
          <w:t>://mon.tatarstan.ru/</w:t>
        </w:r>
      </w:hyperlink>
      <w:r w:rsidRPr="003C267F">
        <w:rPr>
          <w:rFonts w:ascii="Times New Roman" w:eastAsia="Times New Roman" w:hAnsi="Times New Roman"/>
          <w:color w:val="0000FF"/>
          <w:kern w:val="36"/>
          <w:sz w:val="32"/>
          <w:szCs w:val="32"/>
          <w:bdr w:val="none" w:sz="0" w:space="0" w:color="auto" w:frame="1"/>
          <w:lang w:eastAsia="ru-RU"/>
        </w:rPr>
        <w:t xml:space="preserve"> </w:t>
      </w:r>
      <w:r w:rsidR="003C267F" w:rsidRPr="003C267F">
        <w:rPr>
          <w:rFonts w:ascii="Times New Roman" w:eastAsia="Times New Roman" w:hAnsi="Times New Roman"/>
          <w:color w:val="0000FF"/>
          <w:kern w:val="36"/>
          <w:sz w:val="32"/>
          <w:szCs w:val="32"/>
          <w:bdr w:val="none" w:sz="0" w:space="0" w:color="auto" w:frame="1"/>
          <w:lang w:eastAsia="ru-RU"/>
        </w:rPr>
        <w:t> (сайт Министерства</w:t>
      </w:r>
      <w:r w:rsidRPr="00E72B84"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>образования и науки Республики Татарстан</w:t>
      </w:r>
      <w:proofErr w:type="gramStart"/>
      <w:r>
        <w:rPr>
          <w:rFonts w:ascii="Times New Roman" w:eastAsia="Times New Roman" w:hAnsi="Times New Roman"/>
          <w:color w:val="0000FF"/>
          <w:sz w:val="32"/>
          <w:szCs w:val="32"/>
          <w:lang w:eastAsia="ru-RU"/>
        </w:rPr>
        <w:t> </w:t>
      </w:r>
      <w:r w:rsidR="003C267F" w:rsidRPr="003C267F">
        <w:rPr>
          <w:rFonts w:ascii="Times New Roman" w:eastAsia="Times New Roman" w:hAnsi="Times New Roman"/>
          <w:color w:val="0000FF"/>
          <w:kern w:val="36"/>
          <w:sz w:val="32"/>
          <w:szCs w:val="32"/>
          <w:bdr w:val="none" w:sz="0" w:space="0" w:color="auto" w:frame="1"/>
          <w:lang w:eastAsia="ru-RU"/>
        </w:rPr>
        <w:t>:</w:t>
      </w:r>
      <w:proofErr w:type="gramEnd"/>
      <w:r w:rsidR="003C267F" w:rsidRPr="003C267F">
        <w:rPr>
          <w:rFonts w:ascii="Times New Roman" w:eastAsia="Times New Roman" w:hAnsi="Times New Roman"/>
          <w:color w:val="0000FF"/>
          <w:kern w:val="36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gramStart"/>
      <w:r w:rsidR="003C267F" w:rsidRPr="003C267F">
        <w:rPr>
          <w:rFonts w:ascii="Times New Roman" w:eastAsia="Times New Roman" w:hAnsi="Times New Roman"/>
          <w:color w:val="0000FF"/>
          <w:kern w:val="36"/>
          <w:sz w:val="32"/>
          <w:szCs w:val="32"/>
          <w:bdr w:val="none" w:sz="0" w:space="0" w:color="auto" w:frame="1"/>
          <w:lang w:eastAsia="ru-RU"/>
        </w:rPr>
        <w:t>«Деятельность министерства»</w:t>
      </w:r>
      <w:r>
        <w:rPr>
          <w:rFonts w:ascii="Times New Roman" w:eastAsia="Times New Roman" w:hAnsi="Times New Roman"/>
          <w:color w:val="0000FF"/>
          <w:kern w:val="36"/>
          <w:sz w:val="32"/>
          <w:szCs w:val="32"/>
          <w:bdr w:val="none" w:sz="0" w:space="0" w:color="auto" w:frame="1"/>
          <w:lang w:eastAsia="ru-RU"/>
        </w:rPr>
        <w:t>,</w:t>
      </w:r>
      <w:r w:rsidR="003C267F" w:rsidRPr="003C267F">
        <w:rPr>
          <w:rFonts w:ascii="Times New Roman" w:eastAsia="Times New Roman" w:hAnsi="Times New Roman"/>
          <w:color w:val="0000FF"/>
          <w:kern w:val="36"/>
          <w:sz w:val="32"/>
          <w:szCs w:val="32"/>
          <w:bdr w:val="none" w:sz="0" w:space="0" w:color="auto" w:frame="1"/>
          <w:lang w:eastAsia="ru-RU"/>
        </w:rPr>
        <w:t xml:space="preserve"> далее «Национальное образование»</w:t>
      </w:r>
      <w:r>
        <w:rPr>
          <w:rFonts w:ascii="Times New Roman" w:eastAsia="Times New Roman" w:hAnsi="Times New Roman"/>
          <w:color w:val="0000FF"/>
          <w:kern w:val="36"/>
          <w:sz w:val="32"/>
          <w:szCs w:val="32"/>
          <w:bdr w:val="none" w:sz="0" w:space="0" w:color="auto" w:frame="1"/>
          <w:lang w:eastAsia="ru-RU"/>
        </w:rPr>
        <w:t xml:space="preserve">, </w:t>
      </w:r>
      <w:bookmarkStart w:id="0" w:name="_GoBack"/>
      <w:bookmarkEnd w:id="0"/>
      <w:r w:rsidR="003C267F" w:rsidRPr="003C267F">
        <w:rPr>
          <w:rFonts w:ascii="Times New Roman" w:eastAsia="Times New Roman" w:hAnsi="Times New Roman"/>
          <w:color w:val="0000FF"/>
          <w:kern w:val="36"/>
          <w:sz w:val="32"/>
          <w:szCs w:val="32"/>
          <w:bdr w:val="none" w:sz="0" w:space="0" w:color="auto" w:frame="1"/>
          <w:lang w:eastAsia="ru-RU"/>
        </w:rPr>
        <w:t xml:space="preserve"> далее «Мультфильмы на татарском языке»)</w:t>
      </w:r>
      <w:proofErr w:type="gramEnd"/>
    </w:p>
    <w:p w:rsidR="008D4237" w:rsidRPr="003C267F" w:rsidRDefault="008D4237" w:rsidP="003C267F">
      <w:pPr>
        <w:ind w:firstLine="708"/>
        <w:jc w:val="both"/>
        <w:rPr>
          <w:rFonts w:ascii="Times New Roman" w:hAnsi="Times New Roman"/>
          <w:sz w:val="32"/>
          <w:szCs w:val="32"/>
        </w:rPr>
      </w:pPr>
    </w:p>
    <w:sectPr w:rsidR="008D4237" w:rsidRPr="003C2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DF8"/>
    <w:rsid w:val="003C267F"/>
    <w:rsid w:val="008D4237"/>
    <w:rsid w:val="00A71DF8"/>
    <w:rsid w:val="00E7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6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6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7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n.tatarstan.ru/rus/fiksilar-serial.htm" TargetMode="External"/><Relationship Id="rId5" Type="http://schemas.openxmlformats.org/officeDocument/2006/relationships/hyperlink" Target="https://edu.tatar.ru/bugulma/dou38/read-news/13211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</Words>
  <Characters>1254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3</cp:revision>
  <dcterms:created xsi:type="dcterms:W3CDTF">2017-01-28T13:43:00Z</dcterms:created>
  <dcterms:modified xsi:type="dcterms:W3CDTF">2017-01-28T14:17:00Z</dcterms:modified>
</cp:coreProperties>
</file>